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841B" w14:textId="77777777" w:rsidR="0086419E" w:rsidRDefault="0086419E" w:rsidP="003F0734">
      <w:pPr>
        <w:pStyle w:val="a6"/>
      </w:pPr>
      <w:r>
        <w:rPr>
          <w:noProof/>
        </w:rPr>
        <mc:AlternateContent>
          <mc:Choice Requires="wps">
            <w:drawing>
              <wp:anchor distT="0" distB="0" distL="114300" distR="114300" simplePos="0" relativeHeight="251662336" behindDoc="0" locked="0" layoutInCell="1" allowOverlap="1" wp14:anchorId="334BD5F2" wp14:editId="7F5B7C34">
                <wp:simplePos x="0" y="0"/>
                <wp:positionH relativeFrom="column">
                  <wp:posOffset>1062681</wp:posOffset>
                </wp:positionH>
                <wp:positionV relativeFrom="paragraph">
                  <wp:posOffset>1272746</wp:posOffset>
                </wp:positionV>
                <wp:extent cx="5807676" cy="86497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676" cy="864973"/>
                        </a:xfrm>
                        <a:prstGeom prst="rect">
                          <a:avLst/>
                        </a:prstGeom>
                        <a:noFill/>
                        <a:ln w="9525">
                          <a:noFill/>
                          <a:miter lim="800000"/>
                          <a:headEnd/>
                          <a:tailEnd/>
                        </a:ln>
                      </wps:spPr>
                      <wps:txbx>
                        <w:txbxContent>
                          <w:p w14:paraId="743A50AE" w14:textId="77777777" w:rsidR="00FA4069" w:rsidRPr="00FA4069" w:rsidRDefault="00FA4069" w:rsidP="00FA4069">
                            <w:pPr>
                              <w:rPr>
                                <w:rFonts w:ascii="Cuprum" w:hAnsi="Cuprum"/>
                                <w:b/>
                                <w:color w:val="FFC000"/>
                                <w:sz w:val="36"/>
                                <w:szCs w:val="36"/>
                              </w:rPr>
                            </w:pPr>
                            <w:r w:rsidRPr="00FA4069">
                              <w:rPr>
                                <w:rFonts w:ascii="Cuprum" w:hAnsi="Cuprum"/>
                                <w:b/>
                                <w:color w:val="FFC000"/>
                                <w:sz w:val="36"/>
                                <w:szCs w:val="36"/>
                              </w:rPr>
                              <w:t>Basic training on gender, gender equality and introduction of the gender perspective in public policies</w:t>
                            </w:r>
                          </w:p>
                          <w:p w14:paraId="2554AD5E" w14:textId="77777777" w:rsidR="0086419E" w:rsidRDefault="0086419E" w:rsidP="00864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BD5F2" id="_x0000_t202" coordsize="21600,21600" o:spt="202" path="m,l,21600r21600,l21600,xe">
                <v:stroke joinstyle="miter"/>
                <v:path gradientshapeok="t" o:connecttype="rect"/>
              </v:shapetype>
              <v:shape id="Text Box 2" o:spid="_x0000_s1026" type="#_x0000_t202" style="position:absolute;margin-left:83.7pt;margin-top:100.2pt;width:457.3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zi9w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" filled="f" stroked="f">
                <v:textbox>
                  <w:txbxContent>
                    <w:p w14:paraId="743A50AE" w14:textId="77777777" w:rsidR="00FA4069" w:rsidRPr="00FA4069" w:rsidRDefault="00FA4069" w:rsidP="00FA4069">
                      <w:pPr>
                        <w:rPr>
                          <w:rFonts w:ascii="Cuprum" w:hAnsi="Cuprum"/>
                          <w:b/>
                          <w:color w:val="FFC000"/>
                          <w:sz w:val="36"/>
                          <w:szCs w:val="36"/>
                        </w:rPr>
                      </w:pPr>
                      <w:r w:rsidRPr="00FA4069">
                        <w:rPr>
                          <w:rFonts w:ascii="Cuprum" w:hAnsi="Cuprum"/>
                          <w:b/>
                          <w:color w:val="FFC000"/>
                          <w:sz w:val="36"/>
                          <w:szCs w:val="36"/>
                        </w:rPr>
                        <w:t>Basic training on gender, gender equality and introduction of the gender perspective in public policies</w:t>
                      </w:r>
                    </w:p>
                    <w:p w14:paraId="2554AD5E" w14:textId="77777777" w:rsidR="0086419E" w:rsidRDefault="0086419E" w:rsidP="0086419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3B8C82E" wp14:editId="12E47F21">
                <wp:simplePos x="0" y="0"/>
                <wp:positionH relativeFrom="column">
                  <wp:posOffset>1062681</wp:posOffset>
                </wp:positionH>
                <wp:positionV relativeFrom="paragraph">
                  <wp:posOffset>-259492</wp:posOffset>
                </wp:positionV>
                <wp:extent cx="5807676" cy="14901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676" cy="1490139"/>
                        </a:xfrm>
                        <a:prstGeom prst="rect">
                          <a:avLst/>
                        </a:prstGeom>
                        <a:noFill/>
                        <a:ln w="9525">
                          <a:noFill/>
                          <a:miter lim="800000"/>
                          <a:headEnd/>
                          <a:tailEnd/>
                        </a:ln>
                      </wps:spPr>
                      <wps:txbx>
                        <w:txbxContent>
                          <w:p w14:paraId="56A8063E" w14:textId="62DC67D4" w:rsidR="0086419E" w:rsidRPr="0086419E" w:rsidRDefault="00FA4069" w:rsidP="0086419E">
                            <w:pPr>
                              <w:pStyle w:val="a6"/>
                              <w:rPr>
                                <w:rFonts w:ascii="Cuprum" w:hAnsi="Cuprum"/>
                                <w:b/>
                                <w:color w:val="FFFFFF" w:themeColor="background1"/>
                                <w:sz w:val="44"/>
                                <w:szCs w:val="44"/>
                                <w:lang w:val="mk-MK"/>
                              </w:rPr>
                            </w:pPr>
                            <w:r>
                              <w:rPr>
                                <w:rFonts w:ascii="Cuprum" w:hAnsi="Cuprum"/>
                                <w:b/>
                                <w:color w:val="FFFFFF" w:themeColor="background1"/>
                                <w:sz w:val="44"/>
                                <w:szCs w:val="44"/>
                              </w:rPr>
                              <w:t>Module</w:t>
                            </w:r>
                            <w:r w:rsidR="0086419E" w:rsidRPr="0086419E">
                              <w:rPr>
                                <w:rFonts w:ascii="Cuprum" w:hAnsi="Cuprum"/>
                                <w:b/>
                                <w:color w:val="FFFFFF" w:themeColor="background1"/>
                                <w:sz w:val="44"/>
                                <w:szCs w:val="44"/>
                                <w:lang w:val="mk-MK"/>
                              </w:rPr>
                              <w:t xml:space="preserve"> 1</w:t>
                            </w:r>
                            <w:r w:rsidR="0086419E" w:rsidRPr="0086419E">
                              <w:rPr>
                                <w:rFonts w:ascii="Cuprum" w:hAnsi="Cuprum"/>
                                <w:b/>
                                <w:color w:val="FFFFFF" w:themeColor="background1"/>
                                <w:sz w:val="44"/>
                                <w:szCs w:val="44"/>
                              </w:rPr>
                              <w:br/>
                            </w:r>
                            <w:r w:rsidRPr="00FA4069">
                              <w:rPr>
                                <w:rFonts w:ascii="Cuprum" w:hAnsi="Cuprum"/>
                                <w:b/>
                                <w:color w:val="FFFFFF" w:themeColor="background1"/>
                                <w:sz w:val="44"/>
                                <w:szCs w:val="44"/>
                              </w:rPr>
                              <w:t>The gender concept and introduction of the gender perspective in the public policies</w:t>
                            </w:r>
                          </w:p>
                          <w:p w14:paraId="070449D3" w14:textId="77777777" w:rsidR="0086419E" w:rsidRDefault="00864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8C82E" id="_x0000_s1027" type="#_x0000_t202" style="position:absolute;margin-left:83.7pt;margin-top:-20.45pt;width:457.3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" filled="f" stroked="f">
                <v:textbox>
                  <w:txbxContent>
                    <w:p w14:paraId="56A8063E" w14:textId="62DC67D4" w:rsidR="0086419E" w:rsidRPr="0086419E" w:rsidRDefault="00FA4069" w:rsidP="0086419E">
                      <w:pPr>
                        <w:pStyle w:val="a6"/>
                        <w:rPr>
                          <w:rFonts w:ascii="Cuprum" w:hAnsi="Cuprum"/>
                          <w:b/>
                          <w:color w:val="FFFFFF" w:themeColor="background1"/>
                          <w:sz w:val="44"/>
                          <w:szCs w:val="44"/>
                          <w:lang w:val="mk-MK"/>
                        </w:rPr>
                      </w:pPr>
                      <w:r>
                        <w:rPr>
                          <w:rFonts w:ascii="Cuprum" w:hAnsi="Cuprum"/>
                          <w:b/>
                          <w:color w:val="FFFFFF" w:themeColor="background1"/>
                          <w:sz w:val="44"/>
                          <w:szCs w:val="44"/>
                        </w:rPr>
                        <w:t>Module</w:t>
                      </w:r>
                      <w:r w:rsidR="0086419E" w:rsidRPr="0086419E">
                        <w:rPr>
                          <w:rFonts w:ascii="Cuprum" w:hAnsi="Cuprum"/>
                          <w:b/>
                          <w:color w:val="FFFFFF" w:themeColor="background1"/>
                          <w:sz w:val="44"/>
                          <w:szCs w:val="44"/>
                          <w:lang w:val="mk-MK"/>
                        </w:rPr>
                        <w:t xml:space="preserve"> 1</w:t>
                      </w:r>
                      <w:r w:rsidR="0086419E" w:rsidRPr="0086419E">
                        <w:rPr>
                          <w:rFonts w:ascii="Cuprum" w:hAnsi="Cuprum"/>
                          <w:b/>
                          <w:color w:val="FFFFFF" w:themeColor="background1"/>
                          <w:sz w:val="44"/>
                          <w:szCs w:val="44"/>
                        </w:rPr>
                        <w:br/>
                      </w:r>
                      <w:r w:rsidRPr="00FA4069">
                        <w:rPr>
                          <w:rFonts w:ascii="Cuprum" w:hAnsi="Cuprum"/>
                          <w:b/>
                          <w:color w:val="FFFFFF" w:themeColor="background1"/>
                          <w:sz w:val="44"/>
                          <w:szCs w:val="44"/>
                        </w:rPr>
                        <w:t>The gender concept and introduction of the gender perspective in the public policies</w:t>
                      </w:r>
                    </w:p>
                    <w:p w14:paraId="070449D3" w14:textId="77777777" w:rsidR="0086419E" w:rsidRDefault="0086419E"/>
                  </w:txbxContent>
                </v:textbox>
              </v:shape>
            </w:pict>
          </mc:Fallback>
        </mc:AlternateContent>
      </w:r>
      <w:r>
        <w:rPr>
          <w:noProof/>
        </w:rPr>
        <w:drawing>
          <wp:anchor distT="0" distB="0" distL="114300" distR="114300" simplePos="0" relativeHeight="251658240" behindDoc="0" locked="0" layoutInCell="1" allowOverlap="1" wp14:anchorId="62EDD68C" wp14:editId="594CB696">
            <wp:simplePos x="0" y="0"/>
            <wp:positionH relativeFrom="margin">
              <wp:posOffset>-531495</wp:posOffset>
            </wp:positionH>
            <wp:positionV relativeFrom="margin">
              <wp:posOffset>-692150</wp:posOffset>
            </wp:positionV>
            <wp:extent cx="7400925" cy="2001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v b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0925" cy="2001520"/>
                    </a:xfrm>
                    <a:prstGeom prst="rect">
                      <a:avLst/>
                    </a:prstGeom>
                  </pic:spPr>
                </pic:pic>
              </a:graphicData>
            </a:graphic>
            <wp14:sizeRelH relativeFrom="margin">
              <wp14:pctWidth>0</wp14:pctWidth>
            </wp14:sizeRelH>
            <wp14:sizeRelV relativeFrom="margin">
              <wp14:pctHeight>0</wp14:pctHeight>
            </wp14:sizeRelV>
          </wp:anchor>
        </w:drawing>
      </w:r>
    </w:p>
    <w:p w14:paraId="1BF7C592" w14:textId="77777777" w:rsidR="0086419E" w:rsidRDefault="0086419E" w:rsidP="003F0734">
      <w:pPr>
        <w:pStyle w:val="a6"/>
      </w:pPr>
    </w:p>
    <w:p w14:paraId="0B6329A4" w14:textId="77777777" w:rsidR="0086419E" w:rsidRDefault="0086419E" w:rsidP="003F0734">
      <w:pPr>
        <w:pStyle w:val="a6"/>
      </w:pPr>
    </w:p>
    <w:p w14:paraId="76412382" w14:textId="77777777" w:rsidR="0086419E" w:rsidRDefault="0086419E" w:rsidP="0086419E">
      <w:pPr>
        <w:pStyle w:val="a3"/>
        <w:spacing w:after="0"/>
        <w:jc w:val="both"/>
        <w:rPr>
          <w:sz w:val="24"/>
          <w:szCs w:val="24"/>
        </w:rPr>
      </w:pPr>
    </w:p>
    <w:p w14:paraId="3BFC3580" w14:textId="77777777" w:rsidR="00642EFC" w:rsidRDefault="00642EFC" w:rsidP="00642EFC">
      <w:pPr>
        <w:jc w:val="both"/>
        <w:rPr>
          <w:rFonts w:ascii="Cuprum" w:hAnsi="Cuprum"/>
          <w:sz w:val="24"/>
          <w:szCs w:val="24"/>
        </w:rPr>
      </w:pPr>
    </w:p>
    <w:p w14:paraId="559D5254" w14:textId="77777777" w:rsidR="00642EFC" w:rsidRDefault="00642EFC" w:rsidP="00642EFC">
      <w:pPr>
        <w:jc w:val="both"/>
      </w:pPr>
      <w:r>
        <w:rPr>
          <w:noProof/>
        </w:rPr>
        <mc:AlternateContent>
          <mc:Choice Requires="wps">
            <w:drawing>
              <wp:anchor distT="0" distB="0" distL="114300" distR="114300" simplePos="0" relativeHeight="251667456" behindDoc="0" locked="0" layoutInCell="1" allowOverlap="1" wp14:anchorId="6F0590C0" wp14:editId="438F040B">
                <wp:simplePos x="0" y="0"/>
                <wp:positionH relativeFrom="column">
                  <wp:posOffset>-765810</wp:posOffset>
                </wp:positionH>
                <wp:positionV relativeFrom="paragraph">
                  <wp:posOffset>31406</wp:posOffset>
                </wp:positionV>
                <wp:extent cx="3002692" cy="3830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2692" cy="38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B43C1" w14:textId="77777777" w:rsidR="00FA4069" w:rsidRPr="00FA4069" w:rsidRDefault="00FA4069" w:rsidP="00FA4069">
                            <w:pPr>
                              <w:rPr>
                                <w:rFonts w:ascii="Cuprum" w:hAnsi="Cuprum"/>
                                <w:b/>
                                <w:color w:val="FFC000"/>
                                <w:sz w:val="36"/>
                                <w:szCs w:val="36"/>
                                <w:lang w:val="mk-MK"/>
                              </w:rPr>
                            </w:pPr>
                            <w:r w:rsidRPr="00FA4069">
                              <w:rPr>
                                <w:rFonts w:ascii="Cuprum" w:hAnsi="Cuprum"/>
                                <w:b/>
                                <w:color w:val="FFC000"/>
                                <w:sz w:val="36"/>
                                <w:szCs w:val="36"/>
                                <w:lang w:val="mk-MK"/>
                              </w:rPr>
                              <w:t>Т</w:t>
                            </w:r>
                            <w:r w:rsidRPr="00FA4069">
                              <w:rPr>
                                <w:rFonts w:ascii="Cuprum" w:hAnsi="Cuprum"/>
                                <w:b/>
                                <w:color w:val="FFC000"/>
                                <w:sz w:val="36"/>
                                <w:szCs w:val="36"/>
                              </w:rPr>
                              <w:t>raining</w:t>
                            </w:r>
                            <w:r w:rsidRPr="00FA4069">
                              <w:rPr>
                                <w:rFonts w:ascii="Cuprum" w:hAnsi="Cuprum"/>
                                <w:b/>
                                <w:color w:val="FFC000"/>
                                <w:sz w:val="36"/>
                                <w:szCs w:val="36"/>
                                <w:lang w:val="mk-MK"/>
                              </w:rPr>
                              <w:t xml:space="preserve"> </w:t>
                            </w:r>
                            <w:r w:rsidRPr="00FA4069">
                              <w:rPr>
                                <w:rFonts w:ascii="Cuprum" w:hAnsi="Cuprum"/>
                                <w:b/>
                                <w:color w:val="FFC000"/>
                                <w:sz w:val="36"/>
                                <w:szCs w:val="36"/>
                              </w:rPr>
                              <w:t>description</w:t>
                            </w:r>
                          </w:p>
                          <w:p w14:paraId="320FB95C" w14:textId="1A913E99" w:rsidR="00642EFC" w:rsidRPr="00535FE5" w:rsidRDefault="00642EFC">
                            <w:pPr>
                              <w:rPr>
                                <w:rFonts w:ascii="Cuprum" w:hAnsi="Cuprum"/>
                                <w:b/>
                                <w:color w:val="FFC000"/>
                                <w:sz w:val="36"/>
                                <w:szCs w:val="36"/>
                                <w:lang w:val="mk-M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590C0" id="Text Box 6" o:spid="_x0000_s1028" type="#_x0000_t202" style="position:absolute;left:0;text-align:left;margin-left:-60.3pt;margin-top:2.45pt;width:236.4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" filled="f" stroked="f" strokeweight=".5pt">
                <v:textbox>
                  <w:txbxContent>
                    <w:p w14:paraId="511B43C1" w14:textId="77777777" w:rsidR="00FA4069" w:rsidRPr="00FA4069" w:rsidRDefault="00FA4069" w:rsidP="00FA4069">
                      <w:pPr>
                        <w:rPr>
                          <w:rFonts w:ascii="Cuprum" w:hAnsi="Cuprum"/>
                          <w:b/>
                          <w:color w:val="FFC000"/>
                          <w:sz w:val="36"/>
                          <w:szCs w:val="36"/>
                          <w:lang w:val="mk-MK"/>
                        </w:rPr>
                      </w:pPr>
                      <w:r w:rsidRPr="00FA4069">
                        <w:rPr>
                          <w:rFonts w:ascii="Cuprum" w:hAnsi="Cuprum"/>
                          <w:b/>
                          <w:color w:val="FFC000"/>
                          <w:sz w:val="36"/>
                          <w:szCs w:val="36"/>
                          <w:lang w:val="mk-MK"/>
                        </w:rPr>
                        <w:t>Т</w:t>
                      </w:r>
                      <w:r w:rsidRPr="00FA4069">
                        <w:rPr>
                          <w:rFonts w:ascii="Cuprum" w:hAnsi="Cuprum"/>
                          <w:b/>
                          <w:color w:val="FFC000"/>
                          <w:sz w:val="36"/>
                          <w:szCs w:val="36"/>
                        </w:rPr>
                        <w:t>raining</w:t>
                      </w:r>
                      <w:r w:rsidRPr="00FA4069">
                        <w:rPr>
                          <w:rFonts w:ascii="Cuprum" w:hAnsi="Cuprum"/>
                          <w:b/>
                          <w:color w:val="FFC000"/>
                          <w:sz w:val="36"/>
                          <w:szCs w:val="36"/>
                          <w:lang w:val="mk-MK"/>
                        </w:rPr>
                        <w:t xml:space="preserve"> </w:t>
                      </w:r>
                      <w:r w:rsidRPr="00FA4069">
                        <w:rPr>
                          <w:rFonts w:ascii="Cuprum" w:hAnsi="Cuprum"/>
                          <w:b/>
                          <w:color w:val="FFC000"/>
                          <w:sz w:val="36"/>
                          <w:szCs w:val="36"/>
                        </w:rPr>
                        <w:t>description</w:t>
                      </w:r>
                    </w:p>
                    <w:p w14:paraId="320FB95C" w14:textId="1A913E99" w:rsidR="00642EFC" w:rsidRPr="00535FE5" w:rsidRDefault="00642EFC">
                      <w:pPr>
                        <w:rPr>
                          <w:rFonts w:ascii="Cuprum" w:hAnsi="Cuprum"/>
                          <w:b/>
                          <w:color w:val="FFC000"/>
                          <w:sz w:val="36"/>
                          <w:szCs w:val="36"/>
                          <w:lang w:val="mk-MK"/>
                        </w:rPr>
                      </w:pPr>
                    </w:p>
                  </w:txbxContent>
                </v:textbox>
              </v:shape>
            </w:pict>
          </mc:Fallback>
        </mc:AlternateContent>
      </w:r>
      <w:r w:rsidRPr="00642EFC">
        <w:rPr>
          <w:noProof/>
        </w:rPr>
        <mc:AlternateContent>
          <mc:Choice Requires="wps">
            <w:drawing>
              <wp:anchor distT="0" distB="0" distL="114300" distR="114300" simplePos="0" relativeHeight="251665408" behindDoc="0" locked="0" layoutInCell="1" allowOverlap="1" wp14:anchorId="609B0238" wp14:editId="35B11196">
                <wp:simplePos x="0" y="0"/>
                <wp:positionH relativeFrom="column">
                  <wp:posOffset>-4129405</wp:posOffset>
                </wp:positionH>
                <wp:positionV relativeFrom="paragraph">
                  <wp:posOffset>154494</wp:posOffset>
                </wp:positionV>
                <wp:extent cx="3707027" cy="3830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027" cy="383060"/>
                        </a:xfrm>
                        <a:prstGeom prst="rect">
                          <a:avLst/>
                        </a:prstGeom>
                        <a:noFill/>
                        <a:ln w="9525">
                          <a:noFill/>
                          <a:miter lim="800000"/>
                          <a:headEnd/>
                          <a:tailEnd/>
                        </a:ln>
                      </wps:spPr>
                      <wps:txbx>
                        <w:txbxContent>
                          <w:p w14:paraId="567F0F8F" w14:textId="77777777" w:rsidR="00642EFC" w:rsidRPr="00642EFC" w:rsidRDefault="00642EFC" w:rsidP="00642EFC">
                            <w:pPr>
                              <w:rPr>
                                <w:rFonts w:ascii="Cuprum" w:hAnsi="Cuprum"/>
                                <w:b/>
                                <w:color w:val="FFFFFF" w:themeColor="background1"/>
                                <w:sz w:val="32"/>
                                <w:szCs w:val="32"/>
                                <w:lang w:val="mk-MK"/>
                              </w:rPr>
                            </w:pPr>
                            <w:r>
                              <w:rPr>
                                <w:rFonts w:ascii="Cuprum" w:hAnsi="Cuprum"/>
                                <w:b/>
                                <w:color w:val="FFFFFF" w:themeColor="background1"/>
                                <w:sz w:val="32"/>
                                <w:szCs w:val="32"/>
                                <w:lang w:val="mk-MK"/>
                              </w:rPr>
                              <w:t>Вежба:</w:t>
                            </w:r>
                            <w:r w:rsidRPr="00642EFC">
                              <w:rPr>
                                <w:rFonts w:ascii="Cuprum" w:hAnsi="Cuprum"/>
                                <w:b/>
                                <w:color w:val="FFFFFF" w:themeColor="background1"/>
                                <w:sz w:val="32"/>
                                <w:szCs w:val="32"/>
                                <w:lang w:val="mk-MK"/>
                              </w:rPr>
                              <w:t xml:space="preserve">Зборувај објективно  </w:t>
                            </w:r>
                          </w:p>
                          <w:p w14:paraId="6384B5C4" w14:textId="77777777" w:rsidR="00642EFC" w:rsidRDefault="00642E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B0238" id="_x0000_s1029" type="#_x0000_t202" style="position:absolute;left:0;text-align:left;margin-left:-325.15pt;margin-top:12.15pt;width:291.9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" filled="f" stroked="f">
                <v:textbox>
                  <w:txbxContent>
                    <w:p w14:paraId="567F0F8F" w14:textId="77777777" w:rsidR="00642EFC" w:rsidRPr="00642EFC" w:rsidRDefault="00642EFC" w:rsidP="00642EFC">
                      <w:pPr>
                        <w:rPr>
                          <w:rFonts w:ascii="Cuprum" w:hAnsi="Cuprum"/>
                          <w:b/>
                          <w:color w:val="FFFFFF" w:themeColor="background1"/>
                          <w:sz w:val="32"/>
                          <w:szCs w:val="32"/>
                          <w:lang w:val="mk-MK"/>
                        </w:rPr>
                      </w:pPr>
                      <w:r>
                        <w:rPr>
                          <w:rFonts w:ascii="Cuprum" w:hAnsi="Cuprum"/>
                          <w:b/>
                          <w:color w:val="FFFFFF" w:themeColor="background1"/>
                          <w:sz w:val="32"/>
                          <w:szCs w:val="32"/>
                          <w:lang w:val="mk-MK"/>
                        </w:rPr>
                        <w:t>Вежба:</w:t>
                      </w:r>
                      <w:r w:rsidRPr="00642EFC">
                        <w:rPr>
                          <w:rFonts w:ascii="Cuprum" w:hAnsi="Cuprum"/>
                          <w:b/>
                          <w:color w:val="FFFFFF" w:themeColor="background1"/>
                          <w:sz w:val="32"/>
                          <w:szCs w:val="32"/>
                          <w:lang w:val="mk-MK"/>
                        </w:rPr>
                        <w:t xml:space="preserve">Зборувај објективно  </w:t>
                      </w:r>
                    </w:p>
                    <w:p w14:paraId="6384B5C4" w14:textId="77777777" w:rsidR="00642EFC" w:rsidRDefault="00642EFC"/>
                  </w:txbxContent>
                </v:textbox>
              </v:shape>
            </w:pict>
          </mc:Fallback>
        </mc:AlternateContent>
      </w:r>
    </w:p>
    <w:p w14:paraId="19F56537" w14:textId="77777777" w:rsidR="00FA4069" w:rsidRDefault="00FA4069" w:rsidP="00FA4069">
      <w:pPr>
        <w:jc w:val="both"/>
        <w:rPr>
          <w:lang w:val="mk-MK"/>
        </w:rPr>
      </w:pPr>
    </w:p>
    <w:p w14:paraId="04DD77AE" w14:textId="0E48CD37" w:rsidR="00FA4069" w:rsidRPr="00FA4069" w:rsidRDefault="00FA4069" w:rsidP="00FA4069">
      <w:pPr>
        <w:jc w:val="both"/>
        <w:rPr>
          <w:rFonts w:ascii="Cuprum" w:hAnsi="Cuprum"/>
          <w:sz w:val="24"/>
          <w:szCs w:val="24"/>
        </w:rPr>
      </w:pPr>
      <w:r w:rsidRPr="00FA4069">
        <w:rPr>
          <w:rFonts w:ascii="Cuprum" w:hAnsi="Cuprum"/>
          <w:sz w:val="24"/>
          <w:szCs w:val="24"/>
        </w:rPr>
        <w:t>The training on gender concept and gender equality is an intervention for development and practicing of tools, for capacity building, awareness raising on certain social conditions and changing of behavior of the participants.</w:t>
      </w:r>
    </w:p>
    <w:p w14:paraId="3F450775" w14:textId="77777777" w:rsidR="00FA4069" w:rsidRPr="00FA4069" w:rsidRDefault="00FA4069" w:rsidP="00FA4069">
      <w:pPr>
        <w:jc w:val="both"/>
        <w:rPr>
          <w:rFonts w:ascii="Cuprum" w:hAnsi="Cuprum"/>
          <w:sz w:val="24"/>
          <w:szCs w:val="24"/>
        </w:rPr>
      </w:pPr>
      <w:r w:rsidRPr="00FA4069">
        <w:rPr>
          <w:rFonts w:ascii="Cuprum" w:hAnsi="Cuprum"/>
          <w:sz w:val="24"/>
          <w:szCs w:val="24"/>
        </w:rPr>
        <w:t>The training should provide an understanding of the gender issues and practical implementation of tools. It differs from trainings on other topics in that it touches on personal and political issues. The training focuses on four key characteristics: knowledge, attitude, skills and habits. That is why assessment of the needs of the participants is planned before the training. Gender is a serious issue and has far-reaching implications, which is why the training is designed to be flexible and to be able to cover all issues, while meeting the needs of the participants.</w:t>
      </w:r>
    </w:p>
    <w:p w14:paraId="563BE4A6" w14:textId="77777777" w:rsidR="00FA4069" w:rsidRPr="00FA4069" w:rsidRDefault="00FA4069" w:rsidP="00FA4069">
      <w:pPr>
        <w:ind w:left="720"/>
        <w:jc w:val="both"/>
        <w:rPr>
          <w:rFonts w:ascii="Cuprum" w:hAnsi="Cuprum"/>
          <w:sz w:val="24"/>
          <w:szCs w:val="24"/>
        </w:rPr>
      </w:pPr>
      <w:r w:rsidRPr="00FA4069">
        <w:rPr>
          <w:rFonts w:ascii="Cuprum" w:hAnsi="Cuprum"/>
          <w:sz w:val="24"/>
          <w:szCs w:val="24"/>
        </w:rPr>
        <w:t>The training includes five chapters that should give an answer the following topics:</w:t>
      </w:r>
    </w:p>
    <w:p w14:paraId="52BFA9A4" w14:textId="77777777" w:rsidR="00FA4069" w:rsidRPr="00FA4069" w:rsidRDefault="00FA4069" w:rsidP="00FA4069">
      <w:pPr>
        <w:numPr>
          <w:ilvl w:val="0"/>
          <w:numId w:val="4"/>
        </w:numPr>
        <w:jc w:val="both"/>
        <w:rPr>
          <w:rFonts w:ascii="Cuprum" w:hAnsi="Cuprum"/>
          <w:sz w:val="24"/>
          <w:szCs w:val="24"/>
        </w:rPr>
      </w:pPr>
      <w:r w:rsidRPr="00FA4069">
        <w:rPr>
          <w:rFonts w:ascii="Cuprum" w:hAnsi="Cuprum"/>
          <w:sz w:val="24"/>
          <w:szCs w:val="24"/>
        </w:rPr>
        <w:t>Basic gender concepts</w:t>
      </w:r>
    </w:p>
    <w:p w14:paraId="1DDBE3A7" w14:textId="77777777" w:rsidR="00FA4069" w:rsidRPr="00FA4069" w:rsidRDefault="00FA4069" w:rsidP="00FA4069">
      <w:pPr>
        <w:numPr>
          <w:ilvl w:val="0"/>
          <w:numId w:val="4"/>
        </w:numPr>
        <w:jc w:val="both"/>
        <w:rPr>
          <w:rFonts w:ascii="Cuprum" w:hAnsi="Cuprum"/>
          <w:sz w:val="24"/>
          <w:szCs w:val="24"/>
        </w:rPr>
      </w:pPr>
      <w:r w:rsidRPr="00FA4069">
        <w:rPr>
          <w:rFonts w:ascii="Cuprum" w:hAnsi="Cuprum"/>
          <w:sz w:val="24"/>
          <w:szCs w:val="24"/>
        </w:rPr>
        <w:t>Introducing a gender perspective in strategic planning and public policies</w:t>
      </w:r>
    </w:p>
    <w:p w14:paraId="17B946CD" w14:textId="77777777" w:rsidR="00FA4069" w:rsidRPr="00FA4069" w:rsidRDefault="00FA4069" w:rsidP="00FA4069">
      <w:pPr>
        <w:numPr>
          <w:ilvl w:val="0"/>
          <w:numId w:val="4"/>
        </w:numPr>
        <w:jc w:val="both"/>
        <w:rPr>
          <w:rFonts w:ascii="Cuprum" w:hAnsi="Cuprum"/>
          <w:sz w:val="24"/>
          <w:szCs w:val="24"/>
        </w:rPr>
      </w:pPr>
      <w:r w:rsidRPr="00FA4069">
        <w:rPr>
          <w:rFonts w:ascii="Cuprum" w:hAnsi="Cuprum"/>
          <w:sz w:val="24"/>
          <w:szCs w:val="24"/>
        </w:rPr>
        <w:t>Gender policies</w:t>
      </w:r>
    </w:p>
    <w:p w14:paraId="39DDE4BD" w14:textId="77777777" w:rsidR="00FA4069" w:rsidRPr="00FA4069" w:rsidRDefault="00FA4069" w:rsidP="00FA4069">
      <w:pPr>
        <w:numPr>
          <w:ilvl w:val="0"/>
          <w:numId w:val="4"/>
        </w:numPr>
        <w:jc w:val="both"/>
        <w:rPr>
          <w:rFonts w:ascii="Cuprum" w:hAnsi="Cuprum"/>
          <w:sz w:val="24"/>
          <w:szCs w:val="24"/>
        </w:rPr>
      </w:pPr>
      <w:r w:rsidRPr="00FA4069">
        <w:rPr>
          <w:rFonts w:ascii="Cuprum" w:hAnsi="Cuprum"/>
          <w:sz w:val="24"/>
          <w:szCs w:val="24"/>
        </w:rPr>
        <w:t>Introduction of a gender perspective in the public policy planning cycle</w:t>
      </w:r>
    </w:p>
    <w:p w14:paraId="109CFE54" w14:textId="77777777" w:rsidR="00FA4069" w:rsidRPr="00FA4069" w:rsidRDefault="00FA4069" w:rsidP="00FA4069">
      <w:pPr>
        <w:numPr>
          <w:ilvl w:val="0"/>
          <w:numId w:val="4"/>
        </w:numPr>
        <w:jc w:val="both"/>
        <w:rPr>
          <w:rFonts w:ascii="Cuprum" w:hAnsi="Cuprum"/>
          <w:sz w:val="24"/>
          <w:szCs w:val="24"/>
        </w:rPr>
      </w:pPr>
      <w:r w:rsidRPr="00FA4069">
        <w:rPr>
          <w:rFonts w:ascii="Cuprum" w:hAnsi="Cuprum"/>
          <w:sz w:val="24"/>
          <w:szCs w:val="24"/>
        </w:rPr>
        <w:t>Advocacy strategies for gender equality</w:t>
      </w:r>
    </w:p>
    <w:p w14:paraId="71D5A3EB" w14:textId="77777777" w:rsidR="00FA4069" w:rsidRPr="00FA4069" w:rsidRDefault="00FA4069" w:rsidP="00FA4069">
      <w:pPr>
        <w:ind w:left="720"/>
        <w:jc w:val="both"/>
        <w:rPr>
          <w:rFonts w:ascii="Cuprum" w:hAnsi="Cuprum"/>
          <w:b/>
          <w:sz w:val="24"/>
          <w:szCs w:val="24"/>
        </w:rPr>
      </w:pPr>
    </w:p>
    <w:p w14:paraId="6A54ECBF" w14:textId="77777777" w:rsidR="00855295" w:rsidRPr="00E76619" w:rsidRDefault="00855295" w:rsidP="00855295">
      <w:pPr>
        <w:ind w:left="720"/>
        <w:jc w:val="both"/>
        <w:rPr>
          <w:rFonts w:ascii="Cuprum" w:hAnsi="Cuprum"/>
          <w:sz w:val="24"/>
          <w:szCs w:val="24"/>
          <w:lang w:val="mk-MK"/>
        </w:rPr>
      </w:pPr>
    </w:p>
    <w:p w14:paraId="570B3E24" w14:textId="77777777" w:rsidR="00E76619" w:rsidRPr="00E76619" w:rsidRDefault="00E76619" w:rsidP="00E76619">
      <w:pPr>
        <w:jc w:val="both"/>
        <w:rPr>
          <w:rFonts w:ascii="Cuprum" w:hAnsi="Cuprum"/>
          <w:b/>
          <w:sz w:val="32"/>
          <w:szCs w:val="32"/>
          <w:lang w:val="mk-MK"/>
        </w:rPr>
      </w:pPr>
    </w:p>
    <w:p w14:paraId="655BD45A" w14:textId="77777777" w:rsidR="00642EFC" w:rsidRDefault="00E76619" w:rsidP="00642EFC">
      <w:pPr>
        <w:tabs>
          <w:tab w:val="left" w:pos="720"/>
        </w:tabs>
        <w:jc w:val="both"/>
        <w:rPr>
          <w:rFonts w:ascii="Cuprum" w:hAnsi="Cuprum"/>
          <w:sz w:val="24"/>
          <w:szCs w:val="24"/>
          <w:lang w:val="mk-MK"/>
        </w:rPr>
      </w:pPr>
      <w:r w:rsidRPr="00642EFC">
        <w:rPr>
          <w:rFonts w:ascii="Cuprum" w:hAnsi="Cuprum"/>
          <w:noProof/>
          <w:sz w:val="24"/>
          <w:szCs w:val="24"/>
        </w:rPr>
        <w:lastRenderedPageBreak/>
        <mc:AlternateContent>
          <mc:Choice Requires="wps">
            <w:drawing>
              <wp:anchor distT="0" distB="0" distL="114300" distR="114300" simplePos="0" relativeHeight="251670528" behindDoc="0" locked="0" layoutInCell="1" allowOverlap="1" wp14:anchorId="64FC68E7" wp14:editId="425155B6">
                <wp:simplePos x="0" y="0"/>
                <wp:positionH relativeFrom="column">
                  <wp:posOffset>-805815</wp:posOffset>
                </wp:positionH>
                <wp:positionV relativeFrom="paragraph">
                  <wp:posOffset>195580</wp:posOffset>
                </wp:positionV>
                <wp:extent cx="3197860" cy="382905"/>
                <wp:effectExtent l="0" t="0" r="0" b="0"/>
                <wp:wrapNone/>
                <wp:docPr id="8" name="Text Box 8"/>
                <wp:cNvGraphicFramePr/>
                <a:graphic xmlns:a="http://schemas.openxmlformats.org/drawingml/2006/main">
                  <a:graphicData uri="http://schemas.microsoft.com/office/word/2010/wordprocessingShape">
                    <wps:wsp>
                      <wps:cNvSpPr txBox="1"/>
                      <wps:spPr>
                        <a:xfrm>
                          <a:off x="0" y="0"/>
                          <a:ext cx="3197860" cy="382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99B64" w14:textId="77777777" w:rsidR="00FA4069" w:rsidRPr="00FA4069" w:rsidRDefault="00FA4069" w:rsidP="00FA4069">
                            <w:pPr>
                              <w:rPr>
                                <w:rFonts w:ascii="Cuprum" w:hAnsi="Cuprum"/>
                                <w:b/>
                                <w:color w:val="FFC000"/>
                                <w:sz w:val="36"/>
                                <w:szCs w:val="36"/>
                              </w:rPr>
                            </w:pPr>
                            <w:r w:rsidRPr="00FA4069">
                              <w:rPr>
                                <w:rFonts w:ascii="Cuprum" w:hAnsi="Cuprum"/>
                                <w:b/>
                                <w:color w:val="FFC000"/>
                                <w:sz w:val="36"/>
                                <w:szCs w:val="36"/>
                              </w:rPr>
                              <w:t>Overview of topics</w:t>
                            </w:r>
                          </w:p>
                          <w:p w14:paraId="693AA0CC" w14:textId="12029CE4" w:rsidR="00642EFC" w:rsidRPr="00535FE5" w:rsidRDefault="00642EFC" w:rsidP="00642EFC">
                            <w:pPr>
                              <w:rPr>
                                <w:rFonts w:ascii="Cuprum" w:hAnsi="Cuprum"/>
                                <w:b/>
                                <w:color w:val="FFC000"/>
                                <w:sz w:val="36"/>
                                <w:szCs w:val="36"/>
                                <w:lang w:val="mk-M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FC68E7" id="Text Box 8" o:spid="_x0000_s1030" type="#_x0000_t202" style="position:absolute;left:0;text-align:left;margin-left:-63.45pt;margin-top:15.4pt;width:251.8pt;height:30.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" filled="f" stroked="f" strokeweight=".5pt">
                <v:textbox>
                  <w:txbxContent>
                    <w:p w14:paraId="09499B64" w14:textId="77777777" w:rsidR="00FA4069" w:rsidRPr="00FA4069" w:rsidRDefault="00FA4069" w:rsidP="00FA4069">
                      <w:pPr>
                        <w:rPr>
                          <w:rFonts w:ascii="Cuprum" w:hAnsi="Cuprum"/>
                          <w:b/>
                          <w:color w:val="FFC000"/>
                          <w:sz w:val="36"/>
                          <w:szCs w:val="36"/>
                        </w:rPr>
                      </w:pPr>
                      <w:r w:rsidRPr="00FA4069">
                        <w:rPr>
                          <w:rFonts w:ascii="Cuprum" w:hAnsi="Cuprum"/>
                          <w:b/>
                          <w:color w:val="FFC000"/>
                          <w:sz w:val="36"/>
                          <w:szCs w:val="36"/>
                        </w:rPr>
                        <w:t>Overview of topics</w:t>
                      </w:r>
                    </w:p>
                    <w:p w14:paraId="693AA0CC" w14:textId="12029CE4" w:rsidR="00642EFC" w:rsidRPr="00535FE5" w:rsidRDefault="00642EFC" w:rsidP="00642EFC">
                      <w:pPr>
                        <w:rPr>
                          <w:rFonts w:ascii="Cuprum" w:hAnsi="Cuprum"/>
                          <w:b/>
                          <w:color w:val="FFC000"/>
                          <w:sz w:val="36"/>
                          <w:szCs w:val="36"/>
                          <w:lang w:val="mk-MK"/>
                        </w:rPr>
                      </w:pPr>
                    </w:p>
                  </w:txbxContent>
                </v:textbox>
              </v:shape>
            </w:pict>
          </mc:Fallback>
        </mc:AlternateContent>
      </w:r>
    </w:p>
    <w:p w14:paraId="0EEE6268" w14:textId="77777777" w:rsidR="00E76619" w:rsidRDefault="00E76619" w:rsidP="00642EFC">
      <w:pPr>
        <w:tabs>
          <w:tab w:val="left" w:pos="720"/>
        </w:tabs>
        <w:jc w:val="both"/>
        <w:rPr>
          <w:rFonts w:ascii="Cuprum" w:hAnsi="Cuprum"/>
          <w:sz w:val="24"/>
          <w:szCs w:val="24"/>
          <w:lang w:val="mk-MK"/>
        </w:rPr>
      </w:pPr>
    </w:p>
    <w:p w14:paraId="6A41DDDC" w14:textId="77777777" w:rsidR="00E76619" w:rsidRDefault="00E76619" w:rsidP="00642EFC">
      <w:pPr>
        <w:tabs>
          <w:tab w:val="left" w:pos="720"/>
        </w:tabs>
        <w:jc w:val="both"/>
        <w:rPr>
          <w:rFonts w:ascii="Cuprum" w:hAnsi="Cuprum"/>
          <w:sz w:val="24"/>
          <w:szCs w:val="24"/>
          <w:lang w:val="mk-MK"/>
        </w:rPr>
      </w:pPr>
    </w:p>
    <w:tbl>
      <w:tblPr>
        <w:tblStyle w:val="ac"/>
        <w:tblW w:w="992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38"/>
        <w:gridCol w:w="1100"/>
        <w:gridCol w:w="4583"/>
      </w:tblGrid>
      <w:tr w:rsidR="00FA4069" w:rsidRPr="00E76619" w14:paraId="3E94B2E2" w14:textId="77777777" w:rsidTr="00FA4069">
        <w:trPr>
          <w:trHeight w:val="773"/>
        </w:trPr>
        <w:tc>
          <w:tcPr>
            <w:tcW w:w="4238" w:type="dxa"/>
            <w:shd w:val="clear" w:color="auto" w:fill="FFC000"/>
            <w:vAlign w:val="center"/>
          </w:tcPr>
          <w:p w14:paraId="7BE935F5" w14:textId="2090F8B8" w:rsidR="00FA4069" w:rsidRPr="00FA4069" w:rsidRDefault="00FA4069" w:rsidP="00FA4069">
            <w:pPr>
              <w:tabs>
                <w:tab w:val="left" w:pos="720"/>
              </w:tabs>
              <w:jc w:val="center"/>
              <w:rPr>
                <w:rFonts w:ascii="Cuprum" w:hAnsi="Cuprum"/>
                <w:b/>
                <w:color w:val="FFFFFF" w:themeColor="background1"/>
                <w:sz w:val="24"/>
                <w:szCs w:val="24"/>
                <w:lang w:val="mk-MK"/>
              </w:rPr>
            </w:pPr>
            <w:r w:rsidRPr="00FA4069">
              <w:rPr>
                <w:rFonts w:ascii="Cuprum" w:hAnsi="Cuprum" w:cs="Calibri"/>
                <w:b/>
                <w:color w:val="FFFFFF" w:themeColor="background1"/>
                <w:sz w:val="24"/>
                <w:szCs w:val="24"/>
              </w:rPr>
              <w:t>Overview of topics</w:t>
            </w:r>
          </w:p>
        </w:tc>
        <w:tc>
          <w:tcPr>
            <w:tcW w:w="1100" w:type="dxa"/>
            <w:shd w:val="clear" w:color="auto" w:fill="FFC000"/>
            <w:vAlign w:val="center"/>
          </w:tcPr>
          <w:p w14:paraId="3CC7ED91" w14:textId="150915F4" w:rsidR="00FA4069" w:rsidRPr="00FA4069" w:rsidRDefault="00FA4069" w:rsidP="00FA4069">
            <w:pPr>
              <w:tabs>
                <w:tab w:val="left" w:pos="720"/>
              </w:tabs>
              <w:jc w:val="center"/>
              <w:rPr>
                <w:rFonts w:ascii="Cuprum" w:hAnsi="Cuprum"/>
                <w:b/>
                <w:color w:val="FFFFFF" w:themeColor="background1"/>
                <w:sz w:val="24"/>
                <w:szCs w:val="24"/>
                <w:lang w:val="mk-MK"/>
              </w:rPr>
            </w:pPr>
            <w:r w:rsidRPr="00FA4069">
              <w:rPr>
                <w:rFonts w:ascii="Cuprum" w:hAnsi="Cuprum" w:cs="Calibri"/>
                <w:b/>
                <w:color w:val="FFFFFF" w:themeColor="background1"/>
                <w:sz w:val="24"/>
                <w:szCs w:val="24"/>
              </w:rPr>
              <w:t>Overview of topics</w:t>
            </w:r>
          </w:p>
        </w:tc>
        <w:tc>
          <w:tcPr>
            <w:tcW w:w="4583" w:type="dxa"/>
            <w:shd w:val="clear" w:color="auto" w:fill="FFC000"/>
            <w:vAlign w:val="center"/>
          </w:tcPr>
          <w:p w14:paraId="5CF1AD5D" w14:textId="3229E51F" w:rsidR="00FA4069" w:rsidRPr="00FA4069" w:rsidRDefault="00FA4069" w:rsidP="00FA4069">
            <w:pPr>
              <w:tabs>
                <w:tab w:val="left" w:pos="720"/>
              </w:tabs>
              <w:jc w:val="center"/>
              <w:rPr>
                <w:rFonts w:ascii="Cuprum" w:hAnsi="Cuprum"/>
                <w:b/>
                <w:color w:val="FFFFFF" w:themeColor="background1"/>
                <w:sz w:val="24"/>
                <w:szCs w:val="24"/>
                <w:lang w:val="mk-MK"/>
              </w:rPr>
            </w:pPr>
            <w:r w:rsidRPr="00FA4069">
              <w:rPr>
                <w:rFonts w:ascii="Cuprum" w:hAnsi="Cuprum" w:cs="Calibri"/>
                <w:b/>
                <w:color w:val="FFFFFF" w:themeColor="background1"/>
                <w:sz w:val="24"/>
                <w:szCs w:val="24"/>
              </w:rPr>
              <w:t>Overview of topics</w:t>
            </w:r>
          </w:p>
        </w:tc>
      </w:tr>
      <w:tr w:rsidR="00FA4069" w:rsidRPr="00E76619" w14:paraId="6A9A78FE" w14:textId="77777777" w:rsidTr="00FA4069">
        <w:trPr>
          <w:trHeight w:val="350"/>
        </w:trPr>
        <w:tc>
          <w:tcPr>
            <w:tcW w:w="4238" w:type="dxa"/>
          </w:tcPr>
          <w:p w14:paraId="699F69BB" w14:textId="54046B25" w:rsidR="00FA4069" w:rsidRPr="00FA4069" w:rsidRDefault="00FA4069" w:rsidP="00FA4069">
            <w:pPr>
              <w:tabs>
                <w:tab w:val="left" w:pos="720"/>
              </w:tabs>
              <w:rPr>
                <w:rFonts w:ascii="Cuprum" w:hAnsi="Cuprum"/>
                <w:sz w:val="24"/>
                <w:szCs w:val="24"/>
                <w:lang w:val="mk-MK"/>
              </w:rPr>
            </w:pPr>
            <w:r w:rsidRPr="00FA4069">
              <w:rPr>
                <w:rFonts w:ascii="Cuprum" w:hAnsi="Cuprum" w:cs="Calibri"/>
              </w:rPr>
              <w:t>Basic gender concepts</w:t>
            </w:r>
          </w:p>
        </w:tc>
        <w:tc>
          <w:tcPr>
            <w:tcW w:w="1100" w:type="dxa"/>
          </w:tcPr>
          <w:p w14:paraId="23A81EC6" w14:textId="3EF2C506" w:rsidR="00FA4069" w:rsidRPr="00FA4069" w:rsidRDefault="00FA4069" w:rsidP="00FA4069">
            <w:pPr>
              <w:tabs>
                <w:tab w:val="left" w:pos="720"/>
              </w:tabs>
              <w:rPr>
                <w:rFonts w:ascii="Cuprum" w:hAnsi="Cuprum"/>
                <w:sz w:val="24"/>
                <w:szCs w:val="24"/>
                <w:lang w:val="mk-MK"/>
              </w:rPr>
            </w:pPr>
            <w:r w:rsidRPr="00FA4069">
              <w:rPr>
                <w:rFonts w:ascii="Cuprum" w:hAnsi="Cuprum" w:cs="Calibri"/>
              </w:rPr>
              <w:t>Basic</w:t>
            </w:r>
          </w:p>
        </w:tc>
        <w:tc>
          <w:tcPr>
            <w:tcW w:w="4583" w:type="dxa"/>
          </w:tcPr>
          <w:p w14:paraId="19558420" w14:textId="77777777" w:rsidR="00FA4069" w:rsidRPr="00FA4069" w:rsidRDefault="00FA4069" w:rsidP="00FA4069">
            <w:pPr>
              <w:jc w:val="both"/>
              <w:rPr>
                <w:rFonts w:ascii="Cuprum" w:hAnsi="Cuprum" w:cs="Calibri"/>
              </w:rPr>
            </w:pPr>
            <w:r w:rsidRPr="00FA4069">
              <w:rPr>
                <w:rFonts w:ascii="Cuprum" w:hAnsi="Cuprum" w:cs="Calibri"/>
              </w:rPr>
              <w:t>Participants have established knowledge of gender, gender roles, gender identity and gender stereotypes</w:t>
            </w:r>
          </w:p>
          <w:p w14:paraId="00BA7CA0" w14:textId="77777777" w:rsidR="00FA4069" w:rsidRPr="00FA4069" w:rsidRDefault="00FA4069" w:rsidP="00FA4069">
            <w:pPr>
              <w:jc w:val="both"/>
              <w:rPr>
                <w:rFonts w:ascii="Cuprum" w:hAnsi="Cuprum" w:cs="Calibri"/>
              </w:rPr>
            </w:pPr>
            <w:r w:rsidRPr="00FA4069">
              <w:rPr>
                <w:rFonts w:ascii="Cuprum" w:hAnsi="Cuprum" w:cs="Calibri"/>
              </w:rPr>
              <w:t>Participants distinguish between gender awareness, gender equality, gender blindness and gender neutrality</w:t>
            </w:r>
          </w:p>
          <w:p w14:paraId="5E2FCB63" w14:textId="0D4BA4B3" w:rsidR="00FA4069" w:rsidRPr="00FA4069" w:rsidRDefault="00FA4069" w:rsidP="00FA4069">
            <w:pPr>
              <w:tabs>
                <w:tab w:val="left" w:pos="720"/>
              </w:tabs>
              <w:rPr>
                <w:rFonts w:ascii="Cuprum" w:hAnsi="Cuprum"/>
                <w:sz w:val="24"/>
                <w:szCs w:val="24"/>
              </w:rPr>
            </w:pPr>
            <w:r w:rsidRPr="00FA4069">
              <w:rPr>
                <w:rFonts w:ascii="Cuprum" w:hAnsi="Cuprum" w:cs="Calibri"/>
              </w:rPr>
              <w:t>Participants know the importance of gender-disaggregated data and gender indicators and know how to use them</w:t>
            </w:r>
          </w:p>
        </w:tc>
      </w:tr>
      <w:tr w:rsidR="00FA4069" w:rsidRPr="00E76619" w14:paraId="2AFB4F5F" w14:textId="77777777" w:rsidTr="00FA4069">
        <w:trPr>
          <w:trHeight w:val="593"/>
        </w:trPr>
        <w:tc>
          <w:tcPr>
            <w:tcW w:w="4238" w:type="dxa"/>
          </w:tcPr>
          <w:p w14:paraId="432094EB" w14:textId="7B789CCB" w:rsidR="00FA4069" w:rsidRPr="00FA4069" w:rsidRDefault="00FA4069" w:rsidP="00FA4069">
            <w:pPr>
              <w:tabs>
                <w:tab w:val="left" w:pos="720"/>
              </w:tabs>
              <w:rPr>
                <w:rFonts w:ascii="Cuprum" w:hAnsi="Cuprum"/>
                <w:sz w:val="24"/>
                <w:szCs w:val="24"/>
              </w:rPr>
            </w:pPr>
            <w:r w:rsidRPr="00FA4069">
              <w:rPr>
                <w:rFonts w:ascii="Cuprum" w:hAnsi="Cuprum" w:cs="Calibri"/>
              </w:rPr>
              <w:t>Introduction of a gender perspective in strategic documents and public policies</w:t>
            </w:r>
          </w:p>
        </w:tc>
        <w:tc>
          <w:tcPr>
            <w:tcW w:w="1100" w:type="dxa"/>
          </w:tcPr>
          <w:p w14:paraId="53FDE3BF" w14:textId="490191CE" w:rsidR="00FA4069" w:rsidRPr="00FA4069" w:rsidRDefault="00FA4069" w:rsidP="00FA4069">
            <w:pPr>
              <w:tabs>
                <w:tab w:val="left" w:pos="720"/>
              </w:tabs>
              <w:rPr>
                <w:rFonts w:ascii="Cuprum" w:hAnsi="Cuprum"/>
                <w:sz w:val="24"/>
                <w:szCs w:val="24"/>
              </w:rPr>
            </w:pPr>
            <w:r w:rsidRPr="00FA4069">
              <w:rPr>
                <w:rFonts w:ascii="Cuprum" w:hAnsi="Cuprum" w:cs="Calibri"/>
              </w:rPr>
              <w:t>Basic</w:t>
            </w:r>
          </w:p>
        </w:tc>
        <w:tc>
          <w:tcPr>
            <w:tcW w:w="4583" w:type="dxa"/>
          </w:tcPr>
          <w:p w14:paraId="5C435C9B" w14:textId="77777777" w:rsidR="00FA4069" w:rsidRPr="00FA4069" w:rsidRDefault="00FA4069" w:rsidP="00FA4069">
            <w:pPr>
              <w:jc w:val="both"/>
              <w:rPr>
                <w:rFonts w:ascii="Cuprum" w:hAnsi="Cuprum" w:cs="Calibri"/>
              </w:rPr>
            </w:pPr>
            <w:r w:rsidRPr="00FA4069">
              <w:rPr>
                <w:rFonts w:ascii="Cuprum" w:hAnsi="Cuprum" w:cs="Calibri"/>
              </w:rPr>
              <w:t>Participants understand the purpose of incorporating a gender perspective in the policies</w:t>
            </w:r>
          </w:p>
          <w:p w14:paraId="1F449F2C" w14:textId="77777777" w:rsidR="00FA4069" w:rsidRPr="00FA4069" w:rsidRDefault="00FA4069" w:rsidP="00FA4069">
            <w:pPr>
              <w:jc w:val="both"/>
              <w:rPr>
                <w:rFonts w:ascii="Cuprum" w:hAnsi="Cuprum" w:cs="Calibri"/>
              </w:rPr>
            </w:pPr>
            <w:r w:rsidRPr="00FA4069">
              <w:rPr>
                <w:rFonts w:ascii="Cuprum" w:hAnsi="Cuprum" w:cs="Calibri"/>
              </w:rPr>
              <w:t>Participants know how to use tools to incorporate a gender perspective into public policies and programs</w:t>
            </w:r>
          </w:p>
          <w:p w14:paraId="0C0B5CFF" w14:textId="77777777" w:rsidR="00FA4069" w:rsidRPr="00FA4069" w:rsidRDefault="00FA4069" w:rsidP="00FA4069">
            <w:pPr>
              <w:tabs>
                <w:tab w:val="left" w:pos="720"/>
              </w:tabs>
              <w:rPr>
                <w:rFonts w:ascii="Cuprum" w:hAnsi="Cuprum"/>
                <w:sz w:val="24"/>
                <w:szCs w:val="24"/>
              </w:rPr>
            </w:pPr>
          </w:p>
        </w:tc>
      </w:tr>
      <w:tr w:rsidR="00FA4069" w:rsidRPr="00E76619" w14:paraId="0CBF902B" w14:textId="77777777" w:rsidTr="00FA4069">
        <w:trPr>
          <w:trHeight w:val="276"/>
        </w:trPr>
        <w:tc>
          <w:tcPr>
            <w:tcW w:w="4238" w:type="dxa"/>
          </w:tcPr>
          <w:p w14:paraId="0620B3DA" w14:textId="25727772" w:rsidR="00FA4069" w:rsidRPr="00FA4069" w:rsidRDefault="00FA4069" w:rsidP="00FA4069">
            <w:pPr>
              <w:tabs>
                <w:tab w:val="left" w:pos="720"/>
              </w:tabs>
              <w:rPr>
                <w:rFonts w:ascii="Cuprum" w:hAnsi="Cuprum"/>
                <w:sz w:val="24"/>
                <w:szCs w:val="24"/>
                <w:lang w:val="mk-MK"/>
              </w:rPr>
            </w:pPr>
            <w:r w:rsidRPr="00FA4069">
              <w:rPr>
                <w:rFonts w:ascii="Cuprum" w:hAnsi="Cuprum" w:cs="Calibri"/>
              </w:rPr>
              <w:t>Gender policies</w:t>
            </w:r>
          </w:p>
        </w:tc>
        <w:tc>
          <w:tcPr>
            <w:tcW w:w="1100" w:type="dxa"/>
          </w:tcPr>
          <w:p w14:paraId="2FA0587C" w14:textId="16AC827D" w:rsidR="00FA4069" w:rsidRPr="00FA4069" w:rsidRDefault="00FA4069" w:rsidP="00FA4069">
            <w:pPr>
              <w:tabs>
                <w:tab w:val="left" w:pos="720"/>
              </w:tabs>
              <w:rPr>
                <w:rFonts w:ascii="Cuprum" w:hAnsi="Cuprum"/>
                <w:sz w:val="24"/>
                <w:szCs w:val="24"/>
              </w:rPr>
            </w:pPr>
            <w:r w:rsidRPr="00FA4069">
              <w:rPr>
                <w:rFonts w:ascii="Cuprum" w:hAnsi="Cuprum" w:cs="Calibri"/>
              </w:rPr>
              <w:t>Basic</w:t>
            </w:r>
          </w:p>
        </w:tc>
        <w:tc>
          <w:tcPr>
            <w:tcW w:w="4583" w:type="dxa"/>
          </w:tcPr>
          <w:p w14:paraId="356F5FEB" w14:textId="48EF2BE7" w:rsidR="00FA4069" w:rsidRPr="00FA4069" w:rsidRDefault="00FA4069" w:rsidP="00FA4069">
            <w:pPr>
              <w:tabs>
                <w:tab w:val="left" w:pos="720"/>
              </w:tabs>
              <w:rPr>
                <w:rFonts w:ascii="Cuprum" w:hAnsi="Cuprum"/>
                <w:sz w:val="24"/>
                <w:szCs w:val="24"/>
              </w:rPr>
            </w:pPr>
            <w:r w:rsidRPr="00FA4069">
              <w:rPr>
                <w:rFonts w:ascii="Cuprum" w:hAnsi="Cuprum" w:cs="Calibri"/>
              </w:rPr>
              <w:t>Participants distinguish between gender responsive policies, gender neutral policies and gender transformational policies</w:t>
            </w:r>
          </w:p>
        </w:tc>
      </w:tr>
      <w:tr w:rsidR="00FA4069" w:rsidRPr="00E76619" w14:paraId="69309ADB" w14:textId="77777777" w:rsidTr="00FA4069">
        <w:trPr>
          <w:trHeight w:val="647"/>
        </w:trPr>
        <w:tc>
          <w:tcPr>
            <w:tcW w:w="4238" w:type="dxa"/>
          </w:tcPr>
          <w:p w14:paraId="2C0A7446" w14:textId="71B3EC7E" w:rsidR="00FA4069" w:rsidRPr="00FA4069" w:rsidRDefault="00FA4069" w:rsidP="00FA4069">
            <w:pPr>
              <w:tabs>
                <w:tab w:val="left" w:pos="720"/>
              </w:tabs>
              <w:rPr>
                <w:rFonts w:ascii="Cuprum" w:hAnsi="Cuprum"/>
                <w:sz w:val="24"/>
                <w:szCs w:val="24"/>
                <w:lang w:val="mk-MK"/>
              </w:rPr>
            </w:pPr>
            <w:r w:rsidRPr="00FA4069">
              <w:rPr>
                <w:rFonts w:ascii="Cuprum" w:hAnsi="Cuprum" w:cs="Calibri"/>
              </w:rPr>
              <w:t>Advocacy strategies for gender equality</w:t>
            </w:r>
          </w:p>
        </w:tc>
        <w:tc>
          <w:tcPr>
            <w:tcW w:w="1100" w:type="dxa"/>
          </w:tcPr>
          <w:p w14:paraId="281B732E" w14:textId="5E462D3E" w:rsidR="00FA4069" w:rsidRPr="00FA4069" w:rsidRDefault="00FA4069" w:rsidP="00FA4069">
            <w:pPr>
              <w:tabs>
                <w:tab w:val="left" w:pos="720"/>
              </w:tabs>
              <w:rPr>
                <w:rFonts w:ascii="Cuprum" w:hAnsi="Cuprum"/>
                <w:sz w:val="24"/>
                <w:szCs w:val="24"/>
              </w:rPr>
            </w:pPr>
            <w:r w:rsidRPr="00FA4069">
              <w:rPr>
                <w:rFonts w:ascii="Cuprum" w:hAnsi="Cuprum" w:cs="Calibri"/>
              </w:rPr>
              <w:t>Basic</w:t>
            </w:r>
          </w:p>
        </w:tc>
        <w:tc>
          <w:tcPr>
            <w:tcW w:w="4583" w:type="dxa"/>
          </w:tcPr>
          <w:p w14:paraId="401E65B5" w14:textId="23B8FFFC" w:rsidR="00FA4069" w:rsidRPr="00FA4069" w:rsidRDefault="00FA4069" w:rsidP="00FA4069">
            <w:pPr>
              <w:tabs>
                <w:tab w:val="left" w:pos="720"/>
              </w:tabs>
              <w:rPr>
                <w:rFonts w:ascii="Cuprum" w:hAnsi="Cuprum"/>
                <w:sz w:val="24"/>
                <w:szCs w:val="24"/>
                <w:lang w:val="mk-MK"/>
              </w:rPr>
            </w:pPr>
            <w:r w:rsidRPr="00FA4069">
              <w:rPr>
                <w:rFonts w:ascii="Cuprum" w:hAnsi="Cuprum" w:cs="Calibri"/>
              </w:rPr>
              <w:t>Participants understand the advocacy process and know advocacy tools</w:t>
            </w:r>
          </w:p>
        </w:tc>
      </w:tr>
    </w:tbl>
    <w:p w14:paraId="08B1B60D" w14:textId="77777777" w:rsidR="00642EFC" w:rsidRDefault="00642EFC" w:rsidP="00642EFC">
      <w:pPr>
        <w:tabs>
          <w:tab w:val="left" w:pos="720"/>
        </w:tabs>
        <w:jc w:val="both"/>
        <w:rPr>
          <w:rFonts w:ascii="Cuprum" w:hAnsi="Cuprum"/>
          <w:sz w:val="24"/>
          <w:szCs w:val="24"/>
          <w:lang w:val="mk-MK"/>
        </w:rPr>
      </w:pPr>
    </w:p>
    <w:p w14:paraId="7D092344" w14:textId="77777777" w:rsidR="00FA4069" w:rsidRPr="00FA4069" w:rsidRDefault="00FA4069" w:rsidP="00FA4069">
      <w:pPr>
        <w:tabs>
          <w:tab w:val="left" w:pos="720"/>
        </w:tabs>
        <w:jc w:val="both"/>
        <w:rPr>
          <w:rFonts w:ascii="Cuprum" w:hAnsi="Cuprum"/>
          <w:b/>
          <w:color w:val="FFC000"/>
          <w:sz w:val="32"/>
          <w:szCs w:val="32"/>
        </w:rPr>
      </w:pPr>
      <w:r w:rsidRPr="00FA4069">
        <w:rPr>
          <w:rFonts w:ascii="Cuprum" w:hAnsi="Cuprum"/>
          <w:b/>
          <w:color w:val="FFC000"/>
          <w:sz w:val="32"/>
          <w:szCs w:val="32"/>
        </w:rPr>
        <w:t>Profile of participants</w:t>
      </w:r>
    </w:p>
    <w:p w14:paraId="629AECA0" w14:textId="6468EA59" w:rsidR="00FA4069" w:rsidRDefault="00FA4069" w:rsidP="00FA4069">
      <w:pPr>
        <w:tabs>
          <w:tab w:val="left" w:pos="720"/>
        </w:tabs>
        <w:jc w:val="both"/>
        <w:rPr>
          <w:rFonts w:ascii="Cuprum" w:hAnsi="Cuprum"/>
          <w:sz w:val="24"/>
          <w:szCs w:val="24"/>
        </w:rPr>
      </w:pPr>
      <w:r w:rsidRPr="00FA4069">
        <w:rPr>
          <w:rFonts w:ascii="Cuprum" w:hAnsi="Cuprum"/>
          <w:sz w:val="24"/>
          <w:szCs w:val="24"/>
        </w:rPr>
        <w:t>The training is suitable for civil and public servants of all levels. Preference is given to people who work at the intermediate and senior level.</w:t>
      </w:r>
    </w:p>
    <w:p w14:paraId="27F33ADD" w14:textId="392604A8" w:rsidR="00FA4069" w:rsidRDefault="00FA4069" w:rsidP="00FA4069">
      <w:pPr>
        <w:tabs>
          <w:tab w:val="left" w:pos="720"/>
        </w:tabs>
        <w:jc w:val="both"/>
        <w:rPr>
          <w:rFonts w:ascii="Cuprum" w:hAnsi="Cuprum"/>
          <w:sz w:val="24"/>
          <w:szCs w:val="24"/>
        </w:rPr>
      </w:pPr>
    </w:p>
    <w:p w14:paraId="028D68BE" w14:textId="77777777" w:rsidR="00FA4069" w:rsidRPr="00FA4069" w:rsidRDefault="00FA4069" w:rsidP="00FA4069">
      <w:pPr>
        <w:tabs>
          <w:tab w:val="left" w:pos="720"/>
        </w:tabs>
        <w:jc w:val="both"/>
        <w:rPr>
          <w:rFonts w:ascii="Cuprum" w:hAnsi="Cuprum"/>
          <w:b/>
          <w:sz w:val="24"/>
          <w:szCs w:val="24"/>
        </w:rPr>
      </w:pPr>
    </w:p>
    <w:p w14:paraId="6C7498F4" w14:textId="77777777" w:rsidR="00FA4069" w:rsidRPr="00FA4069" w:rsidRDefault="00FA4069" w:rsidP="00FA4069">
      <w:pPr>
        <w:tabs>
          <w:tab w:val="left" w:pos="720"/>
        </w:tabs>
        <w:jc w:val="both"/>
        <w:rPr>
          <w:rFonts w:ascii="Cuprum" w:hAnsi="Cuprum"/>
          <w:b/>
          <w:color w:val="FFC000"/>
          <w:sz w:val="32"/>
          <w:szCs w:val="32"/>
        </w:rPr>
      </w:pPr>
      <w:r w:rsidRPr="00FA4069">
        <w:rPr>
          <w:rFonts w:ascii="Cuprum" w:hAnsi="Cuprum"/>
          <w:b/>
          <w:color w:val="FFC000"/>
          <w:sz w:val="32"/>
          <w:szCs w:val="32"/>
        </w:rPr>
        <w:lastRenderedPageBreak/>
        <w:t>Number of participants</w:t>
      </w:r>
    </w:p>
    <w:p w14:paraId="501CB8E2"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In order to ensure adequate training dynamics and for efficiency purposes, it is necessary the number of participants to range from 18 to 20 participants.</w:t>
      </w:r>
    </w:p>
    <w:p w14:paraId="78ED93D5" w14:textId="77777777" w:rsidR="00FA4069" w:rsidRPr="00FA4069" w:rsidRDefault="00FA4069" w:rsidP="00FA4069">
      <w:pPr>
        <w:tabs>
          <w:tab w:val="left" w:pos="720"/>
        </w:tabs>
        <w:jc w:val="both"/>
        <w:rPr>
          <w:rFonts w:ascii="Cuprum" w:hAnsi="Cuprum"/>
          <w:b/>
          <w:color w:val="FFC000"/>
          <w:sz w:val="32"/>
          <w:szCs w:val="32"/>
        </w:rPr>
      </w:pPr>
      <w:r w:rsidRPr="00FA4069">
        <w:rPr>
          <w:rFonts w:ascii="Cuprum" w:hAnsi="Cuprum"/>
          <w:b/>
          <w:color w:val="FFC000"/>
          <w:sz w:val="32"/>
          <w:szCs w:val="32"/>
        </w:rPr>
        <w:t>Duration of the training</w:t>
      </w:r>
    </w:p>
    <w:p w14:paraId="4D4D5B7F"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The training has a total duration of 735 minutes divided into two working days. The agenda includes introduction session, final session and 5 thematic sessions of 90 minutes each. The training can be held as a separate module or combined with other thematic modules.</w:t>
      </w:r>
    </w:p>
    <w:p w14:paraId="2BBC0090" w14:textId="77777777" w:rsidR="00FA4069" w:rsidRPr="00FA4069" w:rsidRDefault="00FA4069" w:rsidP="00FA4069">
      <w:pPr>
        <w:tabs>
          <w:tab w:val="left" w:pos="720"/>
        </w:tabs>
        <w:jc w:val="both"/>
        <w:rPr>
          <w:rFonts w:ascii="Cuprum" w:hAnsi="Cuprum"/>
          <w:b/>
          <w:color w:val="FFC000"/>
          <w:sz w:val="32"/>
          <w:szCs w:val="32"/>
        </w:rPr>
      </w:pPr>
      <w:r w:rsidRPr="00FA4069">
        <w:rPr>
          <w:rFonts w:ascii="Cuprum" w:hAnsi="Cuprum"/>
          <w:b/>
          <w:color w:val="FFC000"/>
          <w:sz w:val="32"/>
          <w:szCs w:val="32"/>
        </w:rPr>
        <w:t>Method of training</w:t>
      </w:r>
    </w:p>
    <w:p w14:paraId="666E5D97"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The training is in the format of an interactive workshop. The approach of the trainer is open, which means the trainer has his</w:t>
      </w:r>
      <w:r w:rsidRPr="00FA4069">
        <w:rPr>
          <w:rFonts w:ascii="Cuprum" w:hAnsi="Cuprum"/>
          <w:sz w:val="24"/>
          <w:szCs w:val="24"/>
          <w:lang w:val="mk-MK"/>
        </w:rPr>
        <w:t xml:space="preserve">/ </w:t>
      </w:r>
      <w:r w:rsidRPr="00FA4069">
        <w:rPr>
          <w:rFonts w:ascii="Cuprum" w:hAnsi="Cuprum"/>
          <w:sz w:val="24"/>
          <w:szCs w:val="24"/>
        </w:rPr>
        <w:t>her own part for presenting the contents and also providing space for questions and discussions by the participants.</w:t>
      </w:r>
    </w:p>
    <w:p w14:paraId="33095C6C"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The training also leaves room for exercises through which the participants will be able to use the knowledge gained during the training and to directly reconsider their own views as well as the views and interests of different interest groups.</w:t>
      </w:r>
    </w:p>
    <w:p w14:paraId="092B6AA9"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The training is best conducted with physical presence because it requires intensive interaction and discussions about the value systems and attitudes. However, it can also be quickly adapted for distance learning. The training should be delivered in a space that offers an opportunity to build trust between the participants and for informal discussions on the topic. It is important that the group of participants includes men and women as well as different ethnic communities.</w:t>
      </w:r>
    </w:p>
    <w:p w14:paraId="61A79D8C" w14:textId="77777777" w:rsidR="00FA4069" w:rsidRPr="00FA4069" w:rsidRDefault="00FA4069" w:rsidP="00FA4069">
      <w:pPr>
        <w:tabs>
          <w:tab w:val="left" w:pos="720"/>
        </w:tabs>
        <w:jc w:val="both"/>
        <w:rPr>
          <w:rFonts w:ascii="Cuprum" w:hAnsi="Cuprum"/>
          <w:b/>
          <w:color w:val="FFC000"/>
          <w:sz w:val="32"/>
          <w:szCs w:val="32"/>
        </w:rPr>
      </w:pPr>
      <w:r w:rsidRPr="00FA4069">
        <w:rPr>
          <w:rFonts w:ascii="Cuprum" w:hAnsi="Cuprum"/>
          <w:b/>
          <w:color w:val="FFC000"/>
          <w:sz w:val="32"/>
          <w:szCs w:val="32"/>
        </w:rPr>
        <w:t>Approach of the trainer</w:t>
      </w:r>
    </w:p>
    <w:p w14:paraId="765400FD"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The purpose of the workshop is to provide space for participants to apply the knowledge acquired at the training, to reconsider their views and to exchange experiences. Presentations should cover the basic issues about the topic and leave room for discussion. Audio-visual aids are crucial for presentations to be more effective.</w:t>
      </w:r>
    </w:p>
    <w:p w14:paraId="0FB6D0CA"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Implementation of an appropriate seating arrangement can encourage active participation and encourage the exchange of experiences between participants. It is recommended that participants sit in small groups around a table. There should be enough space in the room for role-playing, demonstration and energizing exercises.</w:t>
      </w:r>
    </w:p>
    <w:p w14:paraId="737497FE" w14:textId="77777777" w:rsidR="00FA4069" w:rsidRPr="00FA4069" w:rsidRDefault="00FA4069" w:rsidP="00FA4069">
      <w:pPr>
        <w:tabs>
          <w:tab w:val="left" w:pos="720"/>
        </w:tabs>
        <w:jc w:val="both"/>
        <w:rPr>
          <w:rFonts w:ascii="Cuprum" w:hAnsi="Cuprum"/>
          <w:b/>
          <w:color w:val="FFC000"/>
          <w:sz w:val="32"/>
          <w:szCs w:val="32"/>
        </w:rPr>
      </w:pPr>
      <w:r w:rsidRPr="00FA4069">
        <w:rPr>
          <w:rFonts w:ascii="Cuprum" w:hAnsi="Cuprum"/>
          <w:b/>
          <w:color w:val="FFC000"/>
          <w:sz w:val="32"/>
          <w:szCs w:val="32"/>
        </w:rPr>
        <w:t>Materials</w:t>
      </w:r>
    </w:p>
    <w:p w14:paraId="5AF7D778"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Workshop plan (with a detailed description of the content as well as methods and techniques of work for the trainer)</w:t>
      </w:r>
    </w:p>
    <w:p w14:paraId="7111FB85"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lastRenderedPageBreak/>
        <w:t>Presentations, see the Annex Presentations</w:t>
      </w:r>
    </w:p>
    <w:p w14:paraId="29F27EFF" w14:textId="05F7EDFC"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Handouts for participants (worksheets, questionnaires, presentations, evaluations and additional reference materials), see the Annex Exercises and Materials</w:t>
      </w:r>
    </w:p>
    <w:p w14:paraId="56FEC385" w14:textId="77777777" w:rsidR="00FA4069" w:rsidRPr="00FA4069" w:rsidRDefault="00FA4069" w:rsidP="00FA4069">
      <w:pPr>
        <w:tabs>
          <w:tab w:val="left" w:pos="720"/>
        </w:tabs>
        <w:jc w:val="both"/>
        <w:rPr>
          <w:rFonts w:ascii="Cuprum" w:hAnsi="Cuprum"/>
          <w:b/>
          <w:color w:val="FFC000"/>
          <w:sz w:val="32"/>
          <w:szCs w:val="32"/>
        </w:rPr>
      </w:pPr>
      <w:r w:rsidRPr="00FA4069">
        <w:rPr>
          <w:rFonts w:ascii="Cuprum" w:hAnsi="Cuprum"/>
          <w:b/>
          <w:color w:val="FFC000"/>
          <w:sz w:val="32"/>
          <w:szCs w:val="32"/>
        </w:rPr>
        <w:t>Technical means</w:t>
      </w:r>
    </w:p>
    <w:p w14:paraId="069F98B7"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Laptop</w:t>
      </w:r>
    </w:p>
    <w:p w14:paraId="5CD978AE" w14:textId="13718F6E"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Digital board or LCD projector</w:t>
      </w:r>
    </w:p>
    <w:p w14:paraId="1DF7A5F2" w14:textId="77777777" w:rsidR="00FA4069" w:rsidRPr="00FA4069" w:rsidRDefault="00FA4069" w:rsidP="00FA4069">
      <w:pPr>
        <w:tabs>
          <w:tab w:val="left" w:pos="720"/>
        </w:tabs>
        <w:jc w:val="both"/>
        <w:rPr>
          <w:rFonts w:ascii="Cuprum" w:hAnsi="Cuprum"/>
          <w:b/>
          <w:color w:val="FFC000"/>
          <w:sz w:val="32"/>
          <w:szCs w:val="32"/>
        </w:rPr>
      </w:pPr>
      <w:r w:rsidRPr="00FA4069">
        <w:rPr>
          <w:rFonts w:ascii="Cuprum" w:hAnsi="Cuprum"/>
          <w:b/>
          <w:color w:val="FFC000"/>
          <w:sz w:val="32"/>
          <w:szCs w:val="32"/>
        </w:rPr>
        <w:t>Evaluation</w:t>
      </w:r>
    </w:p>
    <w:p w14:paraId="40A5FC9F" w14:textId="77777777" w:rsidR="00FA4069" w:rsidRPr="00FA4069" w:rsidRDefault="00FA4069" w:rsidP="00FA4069">
      <w:pPr>
        <w:tabs>
          <w:tab w:val="left" w:pos="720"/>
        </w:tabs>
        <w:jc w:val="both"/>
        <w:rPr>
          <w:rFonts w:ascii="Cuprum" w:hAnsi="Cuprum"/>
          <w:sz w:val="24"/>
          <w:szCs w:val="24"/>
        </w:rPr>
      </w:pPr>
      <w:r w:rsidRPr="00FA4069">
        <w:rPr>
          <w:rFonts w:ascii="Cuprum" w:hAnsi="Cuprum"/>
          <w:sz w:val="24"/>
          <w:szCs w:val="24"/>
        </w:rPr>
        <w:t xml:space="preserve">The final training evaluation is used to obtain feedback from the participants on the quality and value of the training. Evaluation information can also help to improve the content and delivery of the training in the future as well as to accept certain suggestions for improvement in the area of </w:t>
      </w:r>
      <w:r w:rsidRPr="00FA4069">
        <w:rPr>
          <w:rFonts w:ascii="Times New Roman" w:hAnsi="Times New Roman" w:cs="Times New Roman"/>
          <w:sz w:val="24"/>
          <w:szCs w:val="24"/>
        </w:rPr>
        <w:t>​​</w:t>
      </w:r>
      <w:r w:rsidRPr="00FA4069">
        <w:rPr>
          <w:rFonts w:ascii="Cuprum" w:hAnsi="Cuprum"/>
          <w:sz w:val="24"/>
          <w:szCs w:val="24"/>
        </w:rPr>
        <w:t>logistics and organization. An example of an evaluation questionnaire can be found in the attachment - Evaluation.</w:t>
      </w:r>
    </w:p>
    <w:p w14:paraId="3AD93315" w14:textId="77777777" w:rsidR="00FA4069" w:rsidRPr="00FA4069" w:rsidRDefault="00FA4069" w:rsidP="00FA4069">
      <w:pPr>
        <w:tabs>
          <w:tab w:val="left" w:pos="720"/>
        </w:tabs>
        <w:jc w:val="both"/>
        <w:rPr>
          <w:rFonts w:ascii="Cuprum" w:hAnsi="Cuprum"/>
          <w:sz w:val="24"/>
          <w:szCs w:val="24"/>
        </w:rPr>
      </w:pPr>
    </w:p>
    <w:p w14:paraId="159FFE65" w14:textId="77777777" w:rsidR="00E76619" w:rsidRPr="00642EFC" w:rsidRDefault="00E76619" w:rsidP="00642EFC">
      <w:pPr>
        <w:tabs>
          <w:tab w:val="left" w:pos="720"/>
        </w:tabs>
        <w:jc w:val="both"/>
        <w:rPr>
          <w:rFonts w:ascii="Cuprum" w:hAnsi="Cuprum"/>
          <w:sz w:val="24"/>
          <w:szCs w:val="24"/>
          <w:lang w:val="mk-MK"/>
        </w:rPr>
      </w:pPr>
    </w:p>
    <w:p w14:paraId="35EF2ADB" w14:textId="77777777" w:rsidR="00642EFC" w:rsidRPr="00642EFC" w:rsidRDefault="00642EFC" w:rsidP="00642EFC">
      <w:pPr>
        <w:tabs>
          <w:tab w:val="left" w:pos="720"/>
        </w:tabs>
        <w:rPr>
          <w:rFonts w:ascii="Cuprum" w:hAnsi="Cuprum"/>
          <w:sz w:val="24"/>
          <w:szCs w:val="24"/>
          <w:lang w:val="mk-MK"/>
        </w:rPr>
      </w:pPr>
    </w:p>
    <w:sectPr w:rsidR="00642EFC" w:rsidRPr="00642E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11D3" w14:textId="77777777" w:rsidR="009B23D0" w:rsidRDefault="009B23D0" w:rsidP="0086419E">
      <w:pPr>
        <w:spacing w:after="0" w:line="240" w:lineRule="auto"/>
      </w:pPr>
      <w:r>
        <w:separator/>
      </w:r>
    </w:p>
  </w:endnote>
  <w:endnote w:type="continuationSeparator" w:id="0">
    <w:p w14:paraId="0BA079EB" w14:textId="77777777" w:rsidR="009B23D0" w:rsidRDefault="009B23D0" w:rsidP="0086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prum">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9B08" w14:textId="77777777" w:rsidR="0086419E" w:rsidRDefault="008641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DD66" w14:textId="77777777" w:rsidR="0086419E" w:rsidRDefault="008641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D42A" w14:textId="77777777" w:rsidR="0086419E" w:rsidRDefault="008641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18A4" w14:textId="77777777" w:rsidR="009B23D0" w:rsidRDefault="009B23D0" w:rsidP="0086419E">
      <w:pPr>
        <w:spacing w:after="0" w:line="240" w:lineRule="auto"/>
      </w:pPr>
      <w:r>
        <w:separator/>
      </w:r>
    </w:p>
  </w:footnote>
  <w:footnote w:type="continuationSeparator" w:id="0">
    <w:p w14:paraId="4694C6C6" w14:textId="77777777" w:rsidR="009B23D0" w:rsidRDefault="009B23D0" w:rsidP="0086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F09A" w14:textId="77777777" w:rsidR="0086419E" w:rsidRDefault="009B23D0">
    <w:pPr>
      <w:pStyle w:val="a6"/>
    </w:pPr>
    <w:r>
      <w:rPr>
        <w:noProof/>
      </w:rPr>
      <w:pict w14:anchorId="70CF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938" o:spid="_x0000_s1026" type="#_x0000_t75" style="position:absolute;margin-left:0;margin-top:0;width:457.7pt;height:647.4pt;z-index:-251657216;mso-position-horizontal:center;mso-position-horizontal-relative:margin;mso-position-vertical:center;mso-position-vertical-relative:margin" o:allowincell="f">
          <v:imagedata r:id="rId1" o:title="pr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4F46" w14:textId="77777777" w:rsidR="0086419E" w:rsidRDefault="009B23D0">
    <w:pPr>
      <w:pStyle w:val="a6"/>
    </w:pPr>
    <w:r>
      <w:rPr>
        <w:noProof/>
      </w:rPr>
      <w:pict w14:anchorId="6ADFF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939" o:spid="_x0000_s1027" type="#_x0000_t75" style="position:absolute;margin-left:0;margin-top:0;width:457.7pt;height:647.4pt;z-index:-251656192;mso-position-horizontal:center;mso-position-horizontal-relative:margin;mso-position-vertical:center;mso-position-vertical-relative:margin" o:allowincell="f">
          <v:imagedata r:id="rId1" o:title="pr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F46A" w14:textId="77777777" w:rsidR="0086419E" w:rsidRDefault="009B23D0">
    <w:pPr>
      <w:pStyle w:val="a6"/>
    </w:pPr>
    <w:r>
      <w:rPr>
        <w:noProof/>
      </w:rPr>
      <w:pict w14:anchorId="2C5E1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937" o:spid="_x0000_s1025" type="#_x0000_t75" style="position:absolute;margin-left:0;margin-top:0;width:457.7pt;height:647.4pt;z-index:-251658240;mso-position-horizontal:center;mso-position-horizontal-relative:margin;mso-position-vertical:center;mso-position-vertical-relative:margin" o:allowincell="f">
          <v:imagedata r:id="rId1" o:title="pr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0D2"/>
    <w:multiLevelType w:val="hybridMultilevel"/>
    <w:tmpl w:val="26C0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B05AD"/>
    <w:multiLevelType w:val="hybridMultilevel"/>
    <w:tmpl w:val="06309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4323D"/>
    <w:multiLevelType w:val="hybridMultilevel"/>
    <w:tmpl w:val="04F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12145"/>
    <w:multiLevelType w:val="hybridMultilevel"/>
    <w:tmpl w:val="B214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34"/>
    <w:rsid w:val="00096E3A"/>
    <w:rsid w:val="00152E9F"/>
    <w:rsid w:val="001649F6"/>
    <w:rsid w:val="00263976"/>
    <w:rsid w:val="002E6B20"/>
    <w:rsid w:val="003C2573"/>
    <w:rsid w:val="003F0734"/>
    <w:rsid w:val="004E0A6C"/>
    <w:rsid w:val="00535FE5"/>
    <w:rsid w:val="00642EFC"/>
    <w:rsid w:val="00675E2E"/>
    <w:rsid w:val="007B73BA"/>
    <w:rsid w:val="007E3AB6"/>
    <w:rsid w:val="00855295"/>
    <w:rsid w:val="0086419E"/>
    <w:rsid w:val="008B388C"/>
    <w:rsid w:val="009514C6"/>
    <w:rsid w:val="009B23D0"/>
    <w:rsid w:val="00B179B8"/>
    <w:rsid w:val="00BF3B1B"/>
    <w:rsid w:val="00C36F1B"/>
    <w:rsid w:val="00E76619"/>
    <w:rsid w:val="00EA4702"/>
    <w:rsid w:val="00F00585"/>
    <w:rsid w:val="00FA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9BC08"/>
  <w15:docId w15:val="{36FFA6DF-87DD-446D-9774-5BB57311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73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734"/>
    <w:pPr>
      <w:ind w:left="720"/>
      <w:contextualSpacing/>
    </w:pPr>
    <w:rPr>
      <w:rFonts w:eastAsiaTheme="minorEastAsia"/>
    </w:rPr>
  </w:style>
  <w:style w:type="character" w:styleId="a4">
    <w:name w:val="Hyperlink"/>
    <w:basedOn w:val="a0"/>
    <w:uiPriority w:val="99"/>
    <w:unhideWhenUsed/>
    <w:rsid w:val="003F0734"/>
    <w:rPr>
      <w:color w:val="0563C1" w:themeColor="hyperlink"/>
      <w:u w:val="single"/>
    </w:rPr>
  </w:style>
  <w:style w:type="character" w:styleId="a5">
    <w:name w:val="Strong"/>
    <w:basedOn w:val="a0"/>
    <w:uiPriority w:val="22"/>
    <w:qFormat/>
    <w:rsid w:val="003F0734"/>
    <w:rPr>
      <w:b/>
      <w:bCs/>
    </w:rPr>
  </w:style>
  <w:style w:type="paragraph" w:styleId="a6">
    <w:name w:val="header"/>
    <w:basedOn w:val="a"/>
    <w:link w:val="a7"/>
    <w:uiPriority w:val="99"/>
    <w:unhideWhenUsed/>
    <w:rsid w:val="003F0734"/>
    <w:pPr>
      <w:tabs>
        <w:tab w:val="center" w:pos="4680"/>
        <w:tab w:val="right" w:pos="9360"/>
      </w:tabs>
      <w:spacing w:after="0" w:line="240" w:lineRule="auto"/>
    </w:pPr>
  </w:style>
  <w:style w:type="character" w:customStyle="1" w:styleId="a7">
    <w:name w:val="Заглавие Знак"/>
    <w:basedOn w:val="a0"/>
    <w:link w:val="a6"/>
    <w:uiPriority w:val="99"/>
    <w:rsid w:val="003F0734"/>
  </w:style>
  <w:style w:type="paragraph" w:styleId="a8">
    <w:name w:val="footer"/>
    <w:basedOn w:val="a"/>
    <w:link w:val="a9"/>
    <w:uiPriority w:val="99"/>
    <w:unhideWhenUsed/>
    <w:rsid w:val="0086419E"/>
    <w:pPr>
      <w:tabs>
        <w:tab w:val="center" w:pos="4680"/>
        <w:tab w:val="right" w:pos="9360"/>
      </w:tabs>
      <w:spacing w:after="0" w:line="240" w:lineRule="auto"/>
    </w:pPr>
  </w:style>
  <w:style w:type="character" w:customStyle="1" w:styleId="a9">
    <w:name w:val="Подножје Знак"/>
    <w:basedOn w:val="a0"/>
    <w:link w:val="a8"/>
    <w:uiPriority w:val="99"/>
    <w:rsid w:val="0086419E"/>
  </w:style>
  <w:style w:type="paragraph" w:styleId="aa">
    <w:name w:val="Balloon Text"/>
    <w:basedOn w:val="a"/>
    <w:link w:val="ab"/>
    <w:uiPriority w:val="99"/>
    <w:semiHidden/>
    <w:unhideWhenUsed/>
    <w:rsid w:val="0086419E"/>
    <w:pPr>
      <w:spacing w:after="0" w:line="240" w:lineRule="auto"/>
    </w:pPr>
    <w:rPr>
      <w:rFonts w:ascii="Tahoma" w:hAnsi="Tahoma" w:cs="Tahoma"/>
      <w:sz w:val="16"/>
      <w:szCs w:val="16"/>
    </w:rPr>
  </w:style>
  <w:style w:type="character" w:customStyle="1" w:styleId="ab">
    <w:name w:val="Текст во балонче Знак"/>
    <w:basedOn w:val="a0"/>
    <w:link w:val="aa"/>
    <w:uiPriority w:val="99"/>
    <w:semiHidden/>
    <w:rsid w:val="0086419E"/>
    <w:rPr>
      <w:rFonts w:ascii="Tahoma" w:hAnsi="Tahoma" w:cs="Tahoma"/>
      <w:sz w:val="16"/>
      <w:szCs w:val="16"/>
    </w:rPr>
  </w:style>
  <w:style w:type="table" w:styleId="ac">
    <w:name w:val="Table Grid"/>
    <w:basedOn w:val="a1"/>
    <w:uiPriority w:val="39"/>
    <w:rsid w:val="00E7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dc:creator>
  <cp:keywords/>
  <dc:description/>
  <cp:lastModifiedBy>Kristina Ilievska</cp:lastModifiedBy>
  <cp:revision>8</cp:revision>
  <dcterms:created xsi:type="dcterms:W3CDTF">2022-02-22T21:24:00Z</dcterms:created>
  <dcterms:modified xsi:type="dcterms:W3CDTF">2022-02-25T09:35:00Z</dcterms:modified>
</cp:coreProperties>
</file>